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13157E" w:rsidRDefault="0013157E">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13157E" w:rsidRDefault="0013157E">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13157E" w:rsidRDefault="0013157E"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13157E" w:rsidRDefault="0013157E"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F60261" w:rsidRDefault="00F60261" w:rsidP="00D03477">
      <w:pPr>
        <w:rPr>
          <w:color w:val="000000" w:themeColor="text1"/>
        </w:rPr>
      </w:pPr>
    </w:p>
    <w:p w:rsidR="00F60261" w:rsidRDefault="00F60261" w:rsidP="00D03477">
      <w:pPr>
        <w:rPr>
          <w:color w:val="000000" w:themeColor="text1"/>
        </w:rPr>
      </w:pPr>
    </w:p>
    <w:p w:rsidR="00971A38" w:rsidRDefault="00971A38" w:rsidP="00D03477">
      <w:pPr>
        <w:rPr>
          <w:color w:val="000000" w:themeColor="text1"/>
        </w:rPr>
      </w:pPr>
    </w:p>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8952D5" w:rsidRPr="00DD06BA" w:rsidRDefault="008952D5" w:rsidP="004C6400">
      <w:pPr>
        <w:pStyle w:val="ListParagraph"/>
        <w:numPr>
          <w:ilvl w:val="0"/>
          <w:numId w:val="1"/>
        </w:numPr>
        <w:jc w:val="both"/>
        <w:rPr>
          <w:color w:val="000000" w:themeColor="text1"/>
        </w:rPr>
      </w:pPr>
      <w:r>
        <w:rPr>
          <w:color w:val="000000" w:themeColor="text1"/>
        </w:rPr>
        <w:t>Job role information and presentation information</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contact the Recruitment T</w:t>
      </w:r>
      <w:r>
        <w:rPr>
          <w:color w:val="000000" w:themeColor="text1"/>
        </w:rPr>
        <w:t>eam on 01745 535281</w:t>
      </w:r>
      <w:r w:rsidRPr="00DD06BA">
        <w:rPr>
          <w:color w:val="000000" w:themeColor="text1"/>
        </w:rPr>
        <w:t xml:space="preserve"> or email</w:t>
      </w:r>
      <w:r>
        <w:t xml:space="preserve"> </w:t>
      </w:r>
      <w:hyperlink r:id="rId11"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Pr="00CD4BB2">
          <w:rPr>
            <w:rStyle w:val="Hyperlink"/>
            <w:bCs/>
          </w:rPr>
          <w:t>hrdesk@nwales-fireservice.org.uk</w:t>
        </w:r>
      </w:hyperlink>
      <w:r>
        <w:rPr>
          <w:bCs/>
          <w:color w:val="000000" w:themeColor="text1"/>
        </w:rPr>
        <w:t xml:space="preserve">.  </w:t>
      </w:r>
      <w:r w:rsidRPr="00123F76">
        <w:t xml:space="preserve">Applications received after the closing date will not be considered.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3"/>
          <w:pgSz w:w="11906" w:h="16838"/>
          <w:pgMar w:top="425" w:right="992" w:bottom="993" w:left="992" w:header="709" w:footer="709" w:gutter="0"/>
          <w:cols w:space="708"/>
          <w:titlePg/>
          <w:docGrid w:linePitch="360"/>
        </w:sectPr>
      </w:pPr>
    </w:p>
    <w:p w:rsidR="00D12E0E" w:rsidRDefault="00D12E0E" w:rsidP="00D03477">
      <w:pPr>
        <w:rPr>
          <w:b/>
        </w:rPr>
      </w:pP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057DBE" w:rsidP="00D03477">
      <w:pPr>
        <w:tabs>
          <w:tab w:val="left" w:pos="5340"/>
        </w:tabs>
      </w:pPr>
      <w:r>
        <w:rPr>
          <w:noProof/>
        </w:rPr>
        <w:drawing>
          <wp:anchor distT="0" distB="0" distL="114300" distR="114300" simplePos="0" relativeHeight="251670528" behindDoc="0" locked="0" layoutInCell="1" allowOverlap="1">
            <wp:simplePos x="0" y="0"/>
            <wp:positionH relativeFrom="margin">
              <wp:align>center</wp:align>
            </wp:positionH>
            <wp:positionV relativeFrom="margin">
              <wp:posOffset>864449</wp:posOffset>
            </wp:positionV>
            <wp:extent cx="5495290" cy="6598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l="50247" t="15034"/>
                    <a:stretch/>
                  </pic:blipFill>
                  <pic:spPr bwMode="auto">
                    <a:xfrm>
                      <a:off x="0" y="0"/>
                      <a:ext cx="5495290" cy="6598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BF6405">
          <w:pgSz w:w="11906" w:h="16838"/>
          <w:pgMar w:top="425" w:right="992" w:bottom="1440" w:left="992" w:header="709" w:footer="709" w:gutter="0"/>
          <w:cols w:space="708"/>
          <w:docGrid w:linePitch="360"/>
        </w:sectPr>
      </w:pPr>
    </w:p>
    <w:p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acknowledge the positive service benefits of conducting our public business in both languages. Saving lives and reducing risk are at the heart of our mission - the language issue is vital to its success.</w:t>
      </w:r>
    </w:p>
    <w:p w:rsidR="0081763B" w:rsidRPr="0081763B" w:rsidRDefault="0081763B" w:rsidP="00123D4F">
      <w:pPr>
        <w:jc w:val="both"/>
        <w:rPr>
          <w:rFonts w:cs="Arial"/>
          <w:color w:val="000000" w:themeColor="text1"/>
          <w:lang w:eastAsia="en-US"/>
        </w:rPr>
      </w:pPr>
      <w:r w:rsidRPr="0081763B">
        <w:rPr>
          <w:rFonts w:cs="Arial"/>
          <w:color w:val="000000" w:themeColor="text1"/>
          <w:lang w:eastAsia="en-US"/>
        </w:rPr>
        <w:t>North Wales Fire and Rescue Service developed a Linguistic Skills Strategy to provide a means of responding appropriately to the Service's commitments contained in the Welsh Language Scheme which introduced the requirement for all new members of staff to have the ability to show basic Welsh language courtesy skills to at least Level 2.  All new staff are allowed a specified period of time after formal appointment to achieve Level 2 standard</w:t>
      </w:r>
      <w:r w:rsidR="002336FA">
        <w:rPr>
          <w:rFonts w:cs="Arial"/>
          <w:color w:val="000000" w:themeColor="text1"/>
          <w:lang w:eastAsia="en-US"/>
        </w:rPr>
        <w:t>.</w:t>
      </w:r>
    </w:p>
    <w:p w:rsidR="00D12E0E"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w:t>
      </w:r>
      <w:r w:rsidR="00312DF6">
        <w:rPr>
          <w:rFonts w:cs="Arial"/>
          <w:color w:val="000000" w:themeColor="text1"/>
          <w:lang w:eastAsia="en-US"/>
        </w:rPr>
        <w:t>a</w:t>
      </w:r>
      <w:r w:rsidRPr="00EA6581">
        <w:rPr>
          <w:rFonts w:cs="Arial"/>
          <w:color w:val="000000" w:themeColor="text1"/>
          <w:lang w:eastAsia="en-US"/>
        </w:rPr>
        <w:t xml:space="preserve">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t>
      </w:r>
      <w:r w:rsidR="0081763B">
        <w:rPr>
          <w:rFonts w:cs="Arial"/>
          <w:color w:val="000000" w:themeColor="text1"/>
          <w:lang w:eastAsia="en-US"/>
        </w:rPr>
        <w:t>as well as further help and support which is available from our Welsh Language Champions</w:t>
      </w:r>
      <w:r w:rsidR="00BF6405">
        <w:rPr>
          <w:rFonts w:cs="Arial"/>
          <w:color w:val="000000" w:themeColor="text1"/>
          <w:lang w:eastAsia="en-US"/>
        </w:rPr>
        <w:t xml:space="preserve">. </w:t>
      </w:r>
      <w:r w:rsidRPr="00EA6581">
        <w:rPr>
          <w:rFonts w:cs="Arial"/>
          <w:color w:val="000000" w:themeColor="text1"/>
          <w:lang w:eastAsia="en-US"/>
        </w:rPr>
        <w:t>We are committed to supporting individuals as far as we can to attain the required level.</w:t>
      </w:r>
      <w:r w:rsidR="0081763B">
        <w:rPr>
          <w:rFonts w:cs="Arial"/>
          <w:color w:val="000000" w:themeColor="text1"/>
          <w:lang w:eastAsia="en-US"/>
        </w:rPr>
        <w:t xml:space="preserve"> External candidates will be provided appropriate support to develop their Welsh language skills. </w:t>
      </w:r>
    </w:p>
    <w:p w:rsidR="00D12E0E" w:rsidRPr="00EA6581" w:rsidRDefault="00D12E0E" w:rsidP="00123D4F">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2336FA" w:rsidP="00D12E0E">
      <w:pPr>
        <w:shd w:val="clear" w:color="auto" w:fill="FFFFFF"/>
        <w:spacing w:before="100" w:beforeAutospacing="1" w:after="100" w:afterAutospacing="1" w:line="270" w:lineRule="atLeast"/>
        <w:rPr>
          <w:rStyle w:val="Hyperlink"/>
          <w:rFonts w:cs="Arial"/>
          <w:lang w:eastAsia="en-US"/>
        </w:rPr>
      </w:pPr>
      <w:hyperlink r:id="rId15" w:history="1">
        <w:r w:rsidR="00D12E0E" w:rsidRPr="00CD4BB2">
          <w:rPr>
            <w:rStyle w:val="Hyperlink"/>
            <w:rFonts w:cs="Arial"/>
            <w:lang w:eastAsia="en-US"/>
          </w:rPr>
          <w:t>www.nwales-fireservice.org.uk/equality,-diversity-and-welsh-language-policy/welsh-language-policy.aspx?lang=en</w:t>
        </w:r>
      </w:hyperlink>
    </w:p>
    <w:p w:rsidR="00D12E0E" w:rsidRDefault="00D12E0E" w:rsidP="0081763B">
      <w:pPr>
        <w:shd w:val="clear" w:color="auto" w:fill="FFFFFF"/>
        <w:spacing w:before="100" w:beforeAutospacing="1" w:after="100" w:afterAutospacing="1" w:line="270" w:lineRule="atLeast"/>
        <w:jc w:val="both"/>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rsidR="0081763B" w:rsidRDefault="0081763B" w:rsidP="0081763B">
      <w:pPr>
        <w:shd w:val="clear" w:color="auto" w:fill="FFFFFF"/>
        <w:spacing w:before="100" w:beforeAutospacing="1" w:after="100" w:afterAutospacing="1" w:line="270" w:lineRule="atLeast"/>
        <w:jc w:val="both"/>
        <w:rPr>
          <w:rStyle w:val="Hyperlink"/>
          <w:rFonts w:cs="Arial"/>
          <w:color w:val="auto"/>
          <w:u w:val="none"/>
          <w:lang w:eastAsia="en-US"/>
        </w:rPr>
      </w:pPr>
    </w:p>
    <w:p w:rsidR="0081763B" w:rsidRDefault="0081763B" w:rsidP="0081763B">
      <w:pPr>
        <w:shd w:val="clear" w:color="auto" w:fill="FFFFFF"/>
        <w:spacing w:before="100" w:beforeAutospacing="1" w:after="100" w:afterAutospacing="1" w:line="270" w:lineRule="atLeast"/>
        <w:jc w:val="both"/>
        <w:rPr>
          <w:rStyle w:val="Hyperlink"/>
          <w:rFonts w:cs="Arial"/>
          <w:color w:val="auto"/>
          <w:u w:val="none"/>
          <w:lang w:eastAsia="en-US"/>
        </w:rPr>
      </w:pPr>
    </w:p>
    <w:p w:rsidR="0081763B" w:rsidRDefault="0081763B" w:rsidP="0081763B">
      <w:pPr>
        <w:shd w:val="clear" w:color="auto" w:fill="FFFFFF"/>
        <w:spacing w:before="100" w:beforeAutospacing="1" w:after="100" w:afterAutospacing="1" w:line="270" w:lineRule="atLeast"/>
        <w:jc w:val="both"/>
        <w:rPr>
          <w:rStyle w:val="Hyperlink"/>
          <w:rFonts w:cs="Arial"/>
          <w:color w:val="auto"/>
          <w:u w:val="none"/>
          <w:lang w:eastAsia="en-US"/>
        </w:rPr>
      </w:pPr>
    </w:p>
    <w:p w:rsidR="0081763B" w:rsidRDefault="0081763B" w:rsidP="0081763B">
      <w:pPr>
        <w:shd w:val="clear" w:color="auto" w:fill="FFFFFF"/>
        <w:spacing w:before="100" w:beforeAutospacing="1" w:after="100" w:afterAutospacing="1" w:line="270" w:lineRule="atLeast"/>
        <w:jc w:val="both"/>
        <w:rPr>
          <w:rStyle w:val="Hyperlink"/>
          <w:rFonts w:cs="Arial"/>
          <w:color w:val="auto"/>
          <w:u w:val="none"/>
          <w:lang w:eastAsia="en-US"/>
        </w:rPr>
      </w:pPr>
    </w:p>
    <w:p w:rsidR="0081763B" w:rsidRDefault="0081763B" w:rsidP="0081763B">
      <w:pPr>
        <w:shd w:val="clear" w:color="auto" w:fill="FFFFFF"/>
        <w:spacing w:before="100" w:beforeAutospacing="1" w:after="100" w:afterAutospacing="1" w:line="270" w:lineRule="atLeast"/>
        <w:jc w:val="both"/>
        <w:rPr>
          <w:rStyle w:val="Hyperlink"/>
          <w:rFonts w:cs="Arial"/>
          <w:color w:val="auto"/>
          <w:u w:val="none"/>
          <w:lang w:eastAsia="en-US"/>
        </w:rPr>
      </w:pPr>
    </w:p>
    <w:p w:rsidR="0081763B" w:rsidRDefault="0081763B" w:rsidP="0081763B">
      <w:pPr>
        <w:shd w:val="clear" w:color="auto" w:fill="FFFFFF"/>
        <w:spacing w:before="100" w:beforeAutospacing="1" w:after="100" w:afterAutospacing="1" w:line="270" w:lineRule="atLeast"/>
        <w:jc w:val="both"/>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5F59F0" w:rsidRDefault="005F59F0" w:rsidP="00D03477">
      <w:pPr>
        <w:tabs>
          <w:tab w:val="left" w:pos="5340"/>
        </w:tabs>
      </w:pPr>
    </w:p>
    <w:p w:rsidR="005F59F0" w:rsidRDefault="005F59F0" w:rsidP="00D03477">
      <w:pPr>
        <w:tabs>
          <w:tab w:val="left" w:pos="5340"/>
        </w:tabs>
      </w:pPr>
    </w:p>
    <w:p w:rsidR="005F59F0" w:rsidRDefault="005F59F0" w:rsidP="00D03477">
      <w:pPr>
        <w:tabs>
          <w:tab w:val="left" w:pos="5340"/>
        </w:tabs>
      </w:pPr>
    </w:p>
    <w:p w:rsidR="005F59F0" w:rsidRDefault="005F59F0" w:rsidP="00D03477">
      <w:pPr>
        <w:tabs>
          <w:tab w:val="left" w:pos="5340"/>
        </w:tabs>
      </w:pPr>
    </w:p>
    <w:p w:rsidR="00971A38" w:rsidRDefault="00971A38" w:rsidP="00D03477">
      <w:pPr>
        <w:tabs>
          <w:tab w:val="left" w:pos="5340"/>
        </w:tabs>
      </w:pPr>
    </w:p>
    <w:p w:rsidR="00D12E0E" w:rsidRDefault="00D12E0E" w:rsidP="00D03477">
      <w:pPr>
        <w:tabs>
          <w:tab w:val="left" w:pos="5340"/>
        </w:tabs>
      </w:pPr>
    </w:p>
    <w:p w:rsidR="002336FA" w:rsidRDefault="002336FA" w:rsidP="00BF6405">
      <w:pPr>
        <w:shd w:val="clear" w:color="auto" w:fill="FFFFFF"/>
        <w:spacing w:before="100" w:beforeAutospacing="1" w:after="100" w:afterAutospacing="1" w:line="270" w:lineRule="atLeast"/>
        <w:jc w:val="center"/>
        <w:rPr>
          <w:rFonts w:cs="Arial"/>
          <w:b/>
          <w:color w:val="000000" w:themeColor="text1"/>
          <w:u w:val="single"/>
          <w:lang w:eastAsia="en-US"/>
        </w:rPr>
      </w:pPr>
    </w:p>
    <w:p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lastRenderedPageBreak/>
        <w:br/>
      </w:r>
      <w:r w:rsidR="00D12E0E"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6"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7"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rsidR="00F60261" w:rsidRDefault="00F60261" w:rsidP="00F60261">
      <w:pPr>
        <w:shd w:val="clear" w:color="auto" w:fill="FFFFFF"/>
        <w:spacing w:before="120" w:after="120" w:line="270" w:lineRule="atLeast"/>
        <w:jc w:val="both"/>
        <w:rPr>
          <w:rFonts w:cs="Arial"/>
          <w:color w:val="000000" w:themeColor="text1"/>
          <w:lang w:eastAsia="en-US"/>
        </w:rPr>
      </w:pPr>
    </w:p>
    <w:p w:rsidR="00F60261" w:rsidRDefault="00F60261" w:rsidP="00F60261">
      <w:pPr>
        <w:shd w:val="clear" w:color="auto" w:fill="FFFFFF"/>
        <w:spacing w:before="120" w:after="120" w:line="270" w:lineRule="atLeast"/>
        <w:jc w:val="both"/>
        <w:rPr>
          <w:rFonts w:cs="Arial"/>
          <w:color w:val="000000" w:themeColor="text1"/>
          <w:lang w:eastAsia="en-US"/>
        </w:rPr>
      </w:pPr>
    </w:p>
    <w:p w:rsidR="00F60261" w:rsidRDefault="00F60261" w:rsidP="00F60261">
      <w:pPr>
        <w:shd w:val="clear" w:color="auto" w:fill="FFFFFF"/>
        <w:spacing w:before="120" w:after="120" w:line="270" w:lineRule="atLeast"/>
        <w:jc w:val="both"/>
        <w:rPr>
          <w:rFonts w:cs="Arial"/>
          <w:color w:val="000000" w:themeColor="text1"/>
          <w:lang w:eastAsia="en-US"/>
        </w:rPr>
      </w:pPr>
    </w:p>
    <w:p w:rsidR="00F60261" w:rsidRDefault="00F60261" w:rsidP="00F60261">
      <w:pPr>
        <w:shd w:val="clear" w:color="auto" w:fill="FFFFFF"/>
        <w:spacing w:before="120" w:after="120" w:line="270" w:lineRule="atLeast"/>
        <w:jc w:val="both"/>
        <w:rPr>
          <w:rFonts w:cs="Arial"/>
          <w:color w:val="000000" w:themeColor="text1"/>
          <w:lang w:eastAsia="en-US"/>
        </w:rPr>
      </w:pPr>
    </w:p>
    <w:p w:rsidR="00057DBE" w:rsidRPr="00893031" w:rsidRDefault="00631DC1" w:rsidP="00057DBE">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lastRenderedPageBreak/>
        <w:br/>
      </w:r>
      <w:r w:rsidR="00F60261">
        <w:rPr>
          <w:rFonts w:cs="Arial"/>
          <w:b/>
          <w:color w:val="000000" w:themeColor="text1"/>
          <w:u w:val="single"/>
          <w:lang w:eastAsia="en-US"/>
        </w:rPr>
        <w:t>Group</w:t>
      </w:r>
      <w:r w:rsidR="00057DBE" w:rsidRPr="00893031">
        <w:rPr>
          <w:rFonts w:cs="Arial"/>
          <w:b/>
          <w:color w:val="000000" w:themeColor="text1"/>
          <w:u w:val="single"/>
          <w:lang w:eastAsia="en-US"/>
        </w:rPr>
        <w:t xml:space="preserve"> Manager Recruitment Guidance</w:t>
      </w:r>
    </w:p>
    <w:p w:rsidR="00057DBE" w:rsidRPr="00893031" w:rsidRDefault="00057DBE" w:rsidP="006E40F2">
      <w:pPr>
        <w:shd w:val="clear" w:color="auto" w:fill="FFFFFF"/>
        <w:spacing w:before="100" w:beforeAutospacing="1" w:after="100" w:afterAutospacing="1" w:line="270" w:lineRule="atLeast"/>
        <w:jc w:val="both"/>
        <w:rPr>
          <w:rFonts w:cs="Arial"/>
          <w:color w:val="000000" w:themeColor="text1"/>
          <w:lang w:eastAsia="en-US"/>
        </w:rPr>
      </w:pPr>
      <w:r w:rsidRPr="00893031">
        <w:rPr>
          <w:rFonts w:cs="Arial"/>
          <w:color w:val="000000" w:themeColor="text1"/>
          <w:lang w:eastAsia="en-US"/>
        </w:rPr>
        <w:t xml:space="preserve">The following guidance is being provided to support applicants in submitting their application.  </w:t>
      </w:r>
    </w:p>
    <w:p w:rsidR="00057DBE" w:rsidRPr="00893031" w:rsidRDefault="00F60261" w:rsidP="00057DBE">
      <w:pPr>
        <w:shd w:val="clear" w:color="auto" w:fill="FFFFFF"/>
        <w:spacing w:before="100" w:beforeAutospacing="1" w:after="100" w:afterAutospacing="1" w:line="270" w:lineRule="atLeast"/>
        <w:rPr>
          <w:rFonts w:ascii="Calibri" w:hAnsi="Calibri"/>
          <w:color w:val="000000"/>
        </w:rPr>
      </w:pPr>
      <w:r>
        <w:rPr>
          <w:rFonts w:cs="Arial"/>
          <w:b/>
          <w:color w:val="000000" w:themeColor="text1"/>
          <w:lang w:eastAsia="en-US"/>
        </w:rPr>
        <w:t>Group</w:t>
      </w:r>
      <w:r w:rsidR="00057DBE" w:rsidRPr="00893031">
        <w:rPr>
          <w:rFonts w:cs="Arial"/>
          <w:b/>
          <w:color w:val="000000" w:themeColor="text1"/>
          <w:lang w:eastAsia="en-US"/>
        </w:rPr>
        <w:t xml:space="preserve"> Manager Essential and Desirable Criteria</w:t>
      </w:r>
      <w:r w:rsidR="00057DBE" w:rsidRPr="00893031">
        <w:rPr>
          <w:rFonts w:ascii="Calibri" w:hAnsi="Calibri"/>
          <w:color w:val="000000"/>
        </w:rPr>
        <w:t xml:space="preserve">: </w:t>
      </w:r>
    </w:p>
    <w:tbl>
      <w:tblPr>
        <w:tblW w:w="98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51" w:type="dxa"/>
          <w:right w:w="151" w:type="dxa"/>
        </w:tblCellMar>
        <w:tblLook w:val="0000" w:firstRow="0" w:lastRow="0" w:firstColumn="0" w:lastColumn="0" w:noHBand="0" w:noVBand="0"/>
      </w:tblPr>
      <w:tblGrid>
        <w:gridCol w:w="7840"/>
        <w:gridCol w:w="1979"/>
      </w:tblGrid>
      <w:tr w:rsidR="00F60261" w:rsidRPr="00A57D34" w:rsidTr="00631DC1">
        <w:trPr>
          <w:trHeight w:val="550"/>
          <w:jc w:val="center"/>
        </w:trPr>
        <w:tc>
          <w:tcPr>
            <w:tcW w:w="9819"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F60261" w:rsidRPr="00F60261" w:rsidRDefault="00F60261" w:rsidP="000E4B84">
            <w:pPr>
              <w:rPr>
                <w:sz w:val="21"/>
                <w:szCs w:val="21"/>
              </w:rPr>
            </w:pPr>
            <w:r w:rsidRPr="00F60261">
              <w:rPr>
                <w:b/>
                <w:szCs w:val="21"/>
                <w:lang w:eastAsia="en-US"/>
              </w:rPr>
              <w:t>PERSON SPECIFICATION</w:t>
            </w:r>
            <w:r w:rsidR="000E4B84">
              <w:rPr>
                <w:b/>
                <w:szCs w:val="21"/>
                <w:lang w:eastAsia="en-US"/>
              </w:rPr>
              <w:t xml:space="preserve"> - </w:t>
            </w:r>
            <w:r w:rsidRPr="00F60261">
              <w:rPr>
                <w:b/>
                <w:sz w:val="21"/>
                <w:szCs w:val="21"/>
                <w:lang w:eastAsia="en-US"/>
              </w:rPr>
              <w:t>Assessment for recruitment requirements and competencies</w:t>
            </w:r>
          </w:p>
        </w:tc>
      </w:tr>
      <w:tr w:rsidR="00F60261" w:rsidRPr="00A57D34" w:rsidTr="00631DC1">
        <w:tblPrEx>
          <w:tblCellMar>
            <w:left w:w="175" w:type="dxa"/>
            <w:right w:w="175" w:type="dxa"/>
          </w:tblCellMar>
        </w:tblPrEx>
        <w:trPr>
          <w:trHeight w:val="447"/>
          <w:jc w:val="center"/>
        </w:trPr>
        <w:tc>
          <w:tcPr>
            <w:tcW w:w="78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60261" w:rsidRPr="00F60261" w:rsidRDefault="00F60261" w:rsidP="00F60261">
            <w:pPr>
              <w:rPr>
                <w:b/>
                <w:bCs/>
                <w:sz w:val="21"/>
                <w:szCs w:val="21"/>
                <w:lang w:eastAsia="en-US"/>
              </w:rPr>
            </w:pPr>
            <w:r w:rsidRPr="00F60261">
              <w:rPr>
                <w:b/>
                <w:bCs/>
                <w:sz w:val="21"/>
                <w:szCs w:val="21"/>
                <w:lang w:eastAsia="en-US"/>
              </w:rPr>
              <w:t>QUALIFICATIONS, KNOWLEDGE AND EXPERIENCE:</w:t>
            </w:r>
          </w:p>
        </w:tc>
        <w:tc>
          <w:tcPr>
            <w:tcW w:w="1979" w:type="dxa"/>
            <w:tcBorders>
              <w:top w:val="single" w:sz="8" w:space="0" w:color="auto"/>
              <w:left w:val="single" w:sz="4" w:space="0" w:color="auto"/>
              <w:bottom w:val="single" w:sz="8" w:space="0" w:color="auto"/>
              <w:right w:val="single" w:sz="8" w:space="0" w:color="auto"/>
            </w:tcBorders>
            <w:shd w:val="clear" w:color="auto" w:fill="D9E2F3" w:themeFill="accent5" w:themeFillTint="33"/>
          </w:tcPr>
          <w:p w:rsidR="00F60261" w:rsidRPr="00F60261" w:rsidRDefault="00F60261" w:rsidP="00F60261">
            <w:pPr>
              <w:jc w:val="center"/>
              <w:rPr>
                <w:b/>
                <w:bCs/>
                <w:sz w:val="21"/>
                <w:szCs w:val="21"/>
                <w:lang w:eastAsia="en-US"/>
              </w:rPr>
            </w:pPr>
            <w:r w:rsidRPr="00F60261">
              <w:rPr>
                <w:b/>
                <w:bCs/>
                <w:sz w:val="21"/>
                <w:szCs w:val="21"/>
                <w:lang w:eastAsia="en-US"/>
              </w:rPr>
              <w:t>ESSENTIAL (E) /</w:t>
            </w:r>
          </w:p>
          <w:p w:rsidR="00F60261" w:rsidRPr="00F60261" w:rsidRDefault="00F60261" w:rsidP="00F60261">
            <w:pPr>
              <w:jc w:val="center"/>
              <w:rPr>
                <w:b/>
                <w:bCs/>
                <w:sz w:val="21"/>
                <w:szCs w:val="21"/>
                <w:lang w:eastAsia="en-US"/>
              </w:rPr>
            </w:pPr>
            <w:r w:rsidRPr="00F60261">
              <w:rPr>
                <w:b/>
                <w:bCs/>
                <w:sz w:val="21"/>
                <w:szCs w:val="21"/>
                <w:lang w:eastAsia="en-US"/>
              </w:rPr>
              <w:t>DESIRABLE (D)</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rPr>
                <w:sz w:val="21"/>
                <w:szCs w:val="21"/>
                <w:lang w:val="en-US"/>
              </w:rPr>
            </w:pPr>
            <w:r w:rsidRPr="00F60261">
              <w:rPr>
                <w:sz w:val="21"/>
                <w:szCs w:val="21"/>
                <w:lang w:val="en-US"/>
              </w:rPr>
              <w:t>Undertaken formal management development or comparable experience at Post Graduate level.</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rPr>
                <w:sz w:val="21"/>
                <w:szCs w:val="21"/>
              </w:rPr>
            </w:pPr>
            <w:r w:rsidRPr="00F60261">
              <w:rPr>
                <w:sz w:val="21"/>
                <w:szCs w:val="21"/>
                <w:lang w:val="en-US"/>
              </w:rPr>
              <w:t>Experience in the management and operational command and control of incidents and an ability to demonstrate competence at Incident Command Level 2 with the ability to progress to Incident Command Level 3 within 12 months of appointment.</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rPr>
                <w:sz w:val="21"/>
                <w:szCs w:val="21"/>
              </w:rPr>
            </w:pPr>
            <w:r w:rsidRPr="00F60261">
              <w:rPr>
                <w:sz w:val="21"/>
                <w:szCs w:val="21"/>
                <w:lang w:val="en-US"/>
              </w:rPr>
              <w:t>Experience of developing effective partnership working and activities that meet the needs of the Fire and Rescue Service.</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rPr>
                <w:sz w:val="21"/>
                <w:szCs w:val="21"/>
                <w:lang w:val="en-US"/>
              </w:rPr>
            </w:pPr>
            <w:r w:rsidRPr="00F60261">
              <w:rPr>
                <w:sz w:val="21"/>
                <w:szCs w:val="21"/>
                <w:lang w:val="en-US"/>
              </w:rPr>
              <w:t>Knowledge of the national, regional and local political operating climate of the FRS.</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rPr>
                <w:sz w:val="21"/>
                <w:szCs w:val="21"/>
                <w:lang w:val="en-US"/>
              </w:rPr>
            </w:pPr>
            <w:r w:rsidRPr="00F60261">
              <w:rPr>
                <w:sz w:val="21"/>
                <w:szCs w:val="21"/>
                <w:lang w:val="en-US"/>
              </w:rPr>
              <w:t>Knowledge of the statutory role, powers and responsibilities of the FRS.</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rPr>
                <w:sz w:val="21"/>
                <w:szCs w:val="21"/>
                <w:lang w:val="en-US"/>
              </w:rPr>
            </w:pPr>
            <w:r w:rsidRPr="00F60261">
              <w:rPr>
                <w:sz w:val="21"/>
                <w:szCs w:val="21"/>
                <w:lang w:val="en-US"/>
              </w:rPr>
              <w:t>Proven experience and knowledge in procedures within the Operational environment.</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tabs>
                <w:tab w:val="center" w:pos="4153"/>
                <w:tab w:val="right" w:pos="8306"/>
              </w:tabs>
              <w:spacing w:after="240"/>
              <w:jc w:val="both"/>
              <w:rPr>
                <w:color w:val="FF0000"/>
                <w:sz w:val="21"/>
                <w:szCs w:val="21"/>
                <w:lang w:eastAsia="en-US"/>
              </w:rPr>
            </w:pPr>
            <w:r w:rsidRPr="00F60261">
              <w:rPr>
                <w:bCs/>
                <w:sz w:val="21"/>
                <w:szCs w:val="21"/>
                <w:lang w:val="en-US" w:eastAsia="en-US"/>
              </w:rPr>
              <w:t>Qualified member of a suitable professional body (e.g. IFE).</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D</w:t>
            </w:r>
          </w:p>
          <w:p w:rsidR="00F60261" w:rsidRPr="00F60261" w:rsidRDefault="00F60261" w:rsidP="00F60261">
            <w:pPr>
              <w:jc w:val="center"/>
              <w:rPr>
                <w:bCs/>
                <w:sz w:val="21"/>
                <w:szCs w:val="21"/>
                <w:lang w:eastAsia="en-US"/>
              </w:rPr>
            </w:pP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rPr>
                <w:sz w:val="21"/>
                <w:szCs w:val="21"/>
                <w:lang w:val="en-US"/>
              </w:rPr>
            </w:pPr>
            <w:r w:rsidRPr="00F60261">
              <w:rPr>
                <w:sz w:val="21"/>
                <w:szCs w:val="21"/>
                <w:lang w:val="en-US"/>
              </w:rPr>
              <w:t>Experience of leading and delivering change and improvement through project management processes.</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D</w:t>
            </w:r>
          </w:p>
        </w:tc>
      </w:tr>
      <w:tr w:rsidR="00F60261" w:rsidRPr="00A57D34" w:rsidTr="00EE203F">
        <w:tblPrEx>
          <w:tblCellMar>
            <w:left w:w="175" w:type="dxa"/>
            <w:right w:w="175" w:type="dxa"/>
          </w:tblCellMar>
        </w:tblPrEx>
        <w:trPr>
          <w:trHeight w:val="567"/>
          <w:jc w:val="center"/>
        </w:trPr>
        <w:tc>
          <w:tcPr>
            <w:tcW w:w="78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60261" w:rsidRPr="00F60261" w:rsidRDefault="00F60261" w:rsidP="00EE203F">
            <w:pPr>
              <w:rPr>
                <w:b/>
                <w:bCs/>
                <w:sz w:val="21"/>
                <w:szCs w:val="21"/>
                <w:lang w:eastAsia="en-US"/>
              </w:rPr>
            </w:pPr>
            <w:r w:rsidRPr="00F60261">
              <w:rPr>
                <w:b/>
                <w:bCs/>
                <w:sz w:val="21"/>
                <w:szCs w:val="21"/>
                <w:lang w:eastAsia="en-US"/>
              </w:rPr>
              <w:t>APTITUDES, SKILLS AND ABILITIES</w:t>
            </w:r>
          </w:p>
        </w:tc>
        <w:tc>
          <w:tcPr>
            <w:tcW w:w="1979" w:type="dxa"/>
            <w:tcBorders>
              <w:top w:val="single" w:sz="8" w:space="0" w:color="auto"/>
              <w:left w:val="single" w:sz="4" w:space="0" w:color="auto"/>
              <w:bottom w:val="single" w:sz="8" w:space="0" w:color="auto"/>
              <w:right w:val="single" w:sz="8" w:space="0" w:color="auto"/>
            </w:tcBorders>
            <w:shd w:val="clear" w:color="auto" w:fill="D9E2F3" w:themeFill="accent5" w:themeFillTint="33"/>
            <w:vAlign w:val="center"/>
          </w:tcPr>
          <w:p w:rsidR="00F60261" w:rsidRPr="00F60261" w:rsidRDefault="00F60261" w:rsidP="00EE203F">
            <w:pPr>
              <w:rPr>
                <w:b/>
                <w:bCs/>
                <w:sz w:val="21"/>
                <w:szCs w:val="21"/>
                <w:lang w:eastAsia="en-US"/>
              </w:rPr>
            </w:pPr>
            <w:r w:rsidRPr="00F60261">
              <w:rPr>
                <w:b/>
                <w:bCs/>
                <w:sz w:val="21"/>
                <w:szCs w:val="21"/>
                <w:lang w:eastAsia="en-US"/>
              </w:rPr>
              <w:t>ESSENTIAL (E) /</w:t>
            </w:r>
          </w:p>
          <w:p w:rsidR="00F60261" w:rsidRPr="00F60261" w:rsidRDefault="00F60261" w:rsidP="00EE203F">
            <w:pPr>
              <w:rPr>
                <w:b/>
                <w:bCs/>
                <w:sz w:val="21"/>
                <w:szCs w:val="21"/>
                <w:lang w:eastAsia="en-US"/>
              </w:rPr>
            </w:pPr>
            <w:r w:rsidRPr="00F60261">
              <w:rPr>
                <w:b/>
                <w:bCs/>
                <w:sz w:val="21"/>
                <w:szCs w:val="21"/>
                <w:lang w:eastAsia="en-US"/>
              </w:rPr>
              <w:t>DESIRABLE (D)</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jc w:val="both"/>
              <w:rPr>
                <w:bCs/>
                <w:sz w:val="21"/>
                <w:szCs w:val="21"/>
                <w:lang w:eastAsia="en-US"/>
              </w:rPr>
            </w:pPr>
            <w:r w:rsidRPr="00F60261">
              <w:rPr>
                <w:bCs/>
                <w:sz w:val="21"/>
                <w:szCs w:val="21"/>
                <w:lang w:eastAsia="en-US"/>
              </w:rPr>
              <w:t>Good interpersonal, oral and written communication skills.</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jc w:val="both"/>
              <w:rPr>
                <w:bCs/>
                <w:sz w:val="21"/>
                <w:szCs w:val="21"/>
                <w:lang w:eastAsia="en-US"/>
              </w:rPr>
            </w:pPr>
            <w:r w:rsidRPr="00F60261">
              <w:rPr>
                <w:bCs/>
                <w:sz w:val="21"/>
                <w:szCs w:val="21"/>
                <w:lang w:eastAsia="en-US"/>
              </w:rPr>
              <w:t>Ability to assimilate and interpret technical information and statistics.</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rPr>
                <w:sz w:val="21"/>
                <w:szCs w:val="21"/>
              </w:rPr>
            </w:pPr>
            <w:r w:rsidRPr="00F60261">
              <w:rPr>
                <w:sz w:val="21"/>
                <w:szCs w:val="21"/>
              </w:rPr>
              <w:t>Ability to work independently, to prioritise work and meet tight deadlines.</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4" w:space="0" w:color="auto"/>
              <w:bottom w:val="single" w:sz="4" w:space="0" w:color="auto"/>
              <w:right w:val="single" w:sz="4" w:space="0" w:color="auto"/>
            </w:tcBorders>
            <w:shd w:val="clear" w:color="auto" w:fill="auto"/>
          </w:tcPr>
          <w:p w:rsidR="00F60261" w:rsidRPr="00F60261" w:rsidRDefault="00F60261" w:rsidP="00F60261">
            <w:pPr>
              <w:rPr>
                <w:sz w:val="21"/>
                <w:szCs w:val="21"/>
              </w:rPr>
            </w:pPr>
            <w:r w:rsidRPr="00F60261">
              <w:rPr>
                <w:sz w:val="21"/>
                <w:szCs w:val="21"/>
              </w:rPr>
              <w:t>Ability to produce clear and concise reports which inform strategic decisions and policy.</w:t>
            </w:r>
          </w:p>
        </w:tc>
        <w:tc>
          <w:tcPr>
            <w:tcW w:w="1979" w:type="dxa"/>
            <w:tcBorders>
              <w:top w:val="single" w:sz="8" w:space="0" w:color="auto"/>
              <w:left w:val="single" w:sz="4"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4" w:space="0" w:color="auto"/>
              <w:left w:val="single" w:sz="8" w:space="0" w:color="auto"/>
              <w:bottom w:val="single" w:sz="8" w:space="0" w:color="auto"/>
              <w:right w:val="single" w:sz="8" w:space="0" w:color="auto"/>
            </w:tcBorders>
            <w:shd w:val="clear" w:color="auto" w:fill="auto"/>
          </w:tcPr>
          <w:p w:rsidR="00F60261" w:rsidRPr="00F60261" w:rsidRDefault="00F60261" w:rsidP="00F60261">
            <w:pPr>
              <w:jc w:val="both"/>
              <w:rPr>
                <w:sz w:val="21"/>
                <w:szCs w:val="21"/>
                <w:lang w:eastAsia="en-US"/>
              </w:rPr>
            </w:pPr>
            <w:r w:rsidRPr="00F60261">
              <w:rPr>
                <w:sz w:val="21"/>
                <w:szCs w:val="21"/>
                <w:lang w:eastAsia="en-US"/>
              </w:rPr>
              <w:t>Leadership, relationship building, influencing and negotiating skills.</w:t>
            </w:r>
          </w:p>
        </w:tc>
        <w:tc>
          <w:tcPr>
            <w:tcW w:w="1979" w:type="dxa"/>
            <w:tcBorders>
              <w:top w:val="single" w:sz="8" w:space="0" w:color="auto"/>
              <w:left w:val="single" w:sz="8"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8" w:space="0" w:color="auto"/>
              <w:left w:val="single" w:sz="8" w:space="0" w:color="auto"/>
              <w:bottom w:val="single" w:sz="8" w:space="0" w:color="auto"/>
              <w:right w:val="single" w:sz="8" w:space="0" w:color="auto"/>
            </w:tcBorders>
            <w:shd w:val="clear" w:color="auto" w:fill="auto"/>
          </w:tcPr>
          <w:p w:rsidR="00F60261" w:rsidRPr="00F60261" w:rsidRDefault="00F60261" w:rsidP="00F60261">
            <w:pPr>
              <w:jc w:val="both"/>
              <w:rPr>
                <w:bCs/>
                <w:sz w:val="21"/>
                <w:szCs w:val="21"/>
                <w:lang w:eastAsia="en-US"/>
              </w:rPr>
            </w:pPr>
            <w:r w:rsidRPr="00F60261">
              <w:rPr>
                <w:bCs/>
                <w:sz w:val="21"/>
                <w:szCs w:val="21"/>
                <w:lang w:eastAsia="en-US"/>
              </w:rPr>
              <w:t>Ability to undertake analysis and make effective decisions.</w:t>
            </w:r>
          </w:p>
        </w:tc>
        <w:tc>
          <w:tcPr>
            <w:tcW w:w="1979" w:type="dxa"/>
            <w:tcBorders>
              <w:top w:val="single" w:sz="8" w:space="0" w:color="auto"/>
              <w:left w:val="single" w:sz="8"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8" w:space="0" w:color="auto"/>
              <w:left w:val="single" w:sz="8" w:space="0" w:color="auto"/>
              <w:bottom w:val="single" w:sz="8" w:space="0" w:color="auto"/>
              <w:right w:val="single" w:sz="8" w:space="0" w:color="auto"/>
            </w:tcBorders>
            <w:shd w:val="clear" w:color="auto" w:fill="auto"/>
          </w:tcPr>
          <w:p w:rsidR="00F60261" w:rsidRPr="00F60261" w:rsidRDefault="00F60261" w:rsidP="00F60261">
            <w:pPr>
              <w:jc w:val="both"/>
              <w:rPr>
                <w:bCs/>
                <w:sz w:val="21"/>
                <w:szCs w:val="21"/>
                <w:lang w:eastAsia="en-US"/>
              </w:rPr>
            </w:pPr>
            <w:r w:rsidRPr="00F60261">
              <w:rPr>
                <w:bCs/>
                <w:sz w:val="21"/>
                <w:szCs w:val="21"/>
                <w:lang w:eastAsia="en-US"/>
              </w:rPr>
              <w:t xml:space="preserve">Welsh language level 3 at appointment or within 12 months of appointment. </w:t>
            </w:r>
            <w:r w:rsidRPr="00F60261">
              <w:rPr>
                <w:bCs/>
                <w:i/>
                <w:sz w:val="21"/>
                <w:szCs w:val="21"/>
                <w:lang w:eastAsia="en-US"/>
              </w:rPr>
              <w:t>Appropriate support and training will be provided if required.</w:t>
            </w:r>
          </w:p>
        </w:tc>
        <w:tc>
          <w:tcPr>
            <w:tcW w:w="1979" w:type="dxa"/>
            <w:tcBorders>
              <w:top w:val="single" w:sz="8" w:space="0" w:color="auto"/>
              <w:left w:val="single" w:sz="8"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r w:rsidR="00F60261" w:rsidRPr="00A57D34" w:rsidTr="00631DC1">
        <w:tblPrEx>
          <w:tblCellMar>
            <w:left w:w="175" w:type="dxa"/>
            <w:right w:w="175" w:type="dxa"/>
          </w:tblCellMar>
        </w:tblPrEx>
        <w:trPr>
          <w:trHeight w:val="340"/>
          <w:jc w:val="center"/>
        </w:trPr>
        <w:tc>
          <w:tcPr>
            <w:tcW w:w="7840" w:type="dxa"/>
            <w:tcBorders>
              <w:top w:val="single" w:sz="8" w:space="0" w:color="auto"/>
              <w:left w:val="single" w:sz="8" w:space="0" w:color="auto"/>
              <w:bottom w:val="single" w:sz="8" w:space="0" w:color="auto"/>
              <w:right w:val="single" w:sz="8" w:space="0" w:color="auto"/>
            </w:tcBorders>
            <w:shd w:val="clear" w:color="auto" w:fill="auto"/>
          </w:tcPr>
          <w:p w:rsidR="00F60261" w:rsidRPr="00F60261" w:rsidRDefault="00F60261" w:rsidP="00F60261">
            <w:pPr>
              <w:jc w:val="both"/>
              <w:rPr>
                <w:bCs/>
                <w:sz w:val="21"/>
                <w:szCs w:val="21"/>
                <w:lang w:eastAsia="en-US"/>
              </w:rPr>
            </w:pPr>
            <w:r w:rsidRPr="00F60261">
              <w:rPr>
                <w:bCs/>
                <w:sz w:val="21"/>
                <w:szCs w:val="21"/>
                <w:lang w:eastAsia="en-US"/>
              </w:rPr>
              <w:t>Hold a full and current driving licence.</w:t>
            </w:r>
          </w:p>
        </w:tc>
        <w:tc>
          <w:tcPr>
            <w:tcW w:w="1979" w:type="dxa"/>
            <w:tcBorders>
              <w:top w:val="single" w:sz="8" w:space="0" w:color="auto"/>
              <w:left w:val="single" w:sz="8" w:space="0" w:color="auto"/>
              <w:bottom w:val="single" w:sz="8" w:space="0" w:color="auto"/>
              <w:right w:val="single" w:sz="8" w:space="0" w:color="auto"/>
            </w:tcBorders>
            <w:shd w:val="clear" w:color="auto" w:fill="auto"/>
          </w:tcPr>
          <w:p w:rsidR="00F60261" w:rsidRPr="00F60261" w:rsidRDefault="00F60261" w:rsidP="00F60261">
            <w:pPr>
              <w:jc w:val="center"/>
              <w:rPr>
                <w:bCs/>
                <w:sz w:val="21"/>
                <w:szCs w:val="21"/>
                <w:lang w:eastAsia="en-US"/>
              </w:rPr>
            </w:pPr>
            <w:r w:rsidRPr="00F60261">
              <w:rPr>
                <w:bCs/>
                <w:sz w:val="21"/>
                <w:szCs w:val="21"/>
                <w:lang w:eastAsia="en-US"/>
              </w:rPr>
              <w:t>E</w:t>
            </w:r>
          </w:p>
        </w:tc>
      </w:tr>
    </w:tbl>
    <w:p w:rsidR="00F60261" w:rsidRPr="00893031" w:rsidRDefault="00F60261" w:rsidP="00057DBE">
      <w:pPr>
        <w:shd w:val="clear" w:color="auto" w:fill="FFFFFF"/>
        <w:spacing w:before="120" w:after="120" w:line="270" w:lineRule="atLeast"/>
        <w:rPr>
          <w:rFonts w:cs="Arial"/>
          <w:color w:val="000000" w:themeColor="text1"/>
          <w:lang w:eastAsia="en-US"/>
        </w:rPr>
      </w:pPr>
    </w:p>
    <w:p w:rsidR="00057DBE" w:rsidRDefault="00057DBE" w:rsidP="00057DBE">
      <w:pPr>
        <w:shd w:val="clear" w:color="auto" w:fill="FFFFFF"/>
        <w:spacing w:before="120" w:after="120" w:line="270" w:lineRule="atLeast"/>
        <w:jc w:val="both"/>
        <w:rPr>
          <w:rFonts w:cs="Arial"/>
          <w:color w:val="000000" w:themeColor="text1"/>
          <w:lang w:eastAsia="en-US"/>
        </w:rPr>
      </w:pPr>
      <w:r w:rsidRPr="00893031">
        <w:rPr>
          <w:rFonts w:cs="Arial"/>
          <w:color w:val="000000" w:themeColor="text1"/>
          <w:lang w:eastAsia="en-US"/>
        </w:rPr>
        <w:t xml:space="preserve">Evidence of the Essential and Desirable Criteria can be demonstrated by referring to experiences from within your current role, or from any other relevant experiences outside of your current role and outside of your employment North Wales Fire and Rescue Service.  </w:t>
      </w:r>
    </w:p>
    <w:p w:rsidR="00057DBE" w:rsidRDefault="00057DBE" w:rsidP="00971A38">
      <w:pPr>
        <w:shd w:val="clear" w:color="auto" w:fill="FFFFFF"/>
        <w:rPr>
          <w:rFonts w:cs="Arial"/>
          <w:color w:val="000000" w:themeColor="text1"/>
          <w:lang w:eastAsia="en-US"/>
        </w:rPr>
      </w:pPr>
      <w:r>
        <w:rPr>
          <w:rFonts w:cs="Arial"/>
          <w:color w:val="000000" w:themeColor="text1"/>
          <w:lang w:eastAsia="en-US"/>
        </w:rPr>
        <w:t>Please note the maximum word count per criteria is 300 words.</w:t>
      </w:r>
      <w:r w:rsidR="00971A38">
        <w:rPr>
          <w:rFonts w:cs="Arial"/>
          <w:color w:val="000000" w:themeColor="text1"/>
          <w:lang w:eastAsia="en-US"/>
        </w:rPr>
        <w:t xml:space="preserve"> </w:t>
      </w:r>
      <w:r w:rsidR="00971A38">
        <w:rPr>
          <w:rFonts w:cs="Arial"/>
          <w:color w:val="000000" w:themeColor="text1"/>
          <w:lang w:eastAsia="en-US"/>
        </w:rPr>
        <w:br/>
      </w:r>
    </w:p>
    <w:p w:rsidR="00971A38" w:rsidRDefault="007754F0" w:rsidP="00971A38">
      <w:pPr>
        <w:pStyle w:val="NoSpacing"/>
        <w:jc w:val="center"/>
        <w:rPr>
          <w:rFonts w:ascii="Century Gothic" w:hAnsi="Century Gothic"/>
          <w:b/>
          <w:u w:val="single"/>
        </w:rPr>
      </w:pPr>
      <w:r w:rsidRPr="00971A38">
        <w:rPr>
          <w:rFonts w:ascii="Century Gothic" w:hAnsi="Century Gothic"/>
          <w:b/>
          <w:u w:val="single"/>
        </w:rPr>
        <w:t>P</w:t>
      </w:r>
      <w:r w:rsidR="00057DBE" w:rsidRPr="00971A38">
        <w:rPr>
          <w:rFonts w:ascii="Century Gothic" w:hAnsi="Century Gothic"/>
          <w:b/>
          <w:u w:val="single"/>
        </w:rPr>
        <w:t>resentation Information</w:t>
      </w:r>
    </w:p>
    <w:p w:rsidR="00971A38" w:rsidRDefault="00971A38" w:rsidP="00971A38">
      <w:pPr>
        <w:pStyle w:val="NoSpacing"/>
        <w:jc w:val="center"/>
        <w:rPr>
          <w:rFonts w:ascii="Century Gothic" w:hAnsi="Century Gothic"/>
          <w:b/>
          <w:u w:val="single"/>
        </w:rPr>
      </w:pPr>
    </w:p>
    <w:p w:rsidR="000C3E95" w:rsidRPr="00971A38" w:rsidRDefault="00057DBE" w:rsidP="00971A38">
      <w:pPr>
        <w:rPr>
          <w:b/>
          <w:u w:val="single"/>
        </w:rPr>
        <w:sectPr w:rsidR="000C3E95" w:rsidRPr="00971A38" w:rsidSect="00971A38">
          <w:pgSz w:w="11906" w:h="16838"/>
          <w:pgMar w:top="425" w:right="992" w:bottom="1276" w:left="992" w:header="709" w:footer="709" w:gutter="0"/>
          <w:cols w:space="708"/>
          <w:docGrid w:linePitch="360"/>
        </w:sectPr>
      </w:pPr>
      <w:r w:rsidRPr="00971A38">
        <w:t xml:space="preserve">You will be required to deliver a </w:t>
      </w:r>
      <w:proofErr w:type="gramStart"/>
      <w:r w:rsidRPr="00971A38">
        <w:t>15 minute</w:t>
      </w:r>
      <w:proofErr w:type="gramEnd"/>
      <w:r w:rsidRPr="00971A38">
        <w:t xml:space="preserve"> presentation to the interview panel.</w:t>
      </w:r>
      <w:r w:rsidR="00631DC1" w:rsidRPr="00971A38">
        <w:t xml:space="preserve"> </w:t>
      </w:r>
      <w:r w:rsidR="0013157E" w:rsidRPr="00971A38">
        <w:t>Further details, including t</w:t>
      </w:r>
      <w:r w:rsidR="00631DC1" w:rsidRPr="00971A38">
        <w:t>he topic of the presentation</w:t>
      </w:r>
      <w:r w:rsidR="0013157E" w:rsidRPr="00971A38">
        <w:t xml:space="preserve">, will be given to candidates following </w:t>
      </w:r>
      <w:r w:rsidR="00971A38">
        <w:t xml:space="preserve">completion of </w:t>
      </w:r>
      <w:r w:rsidR="0013157E" w:rsidRPr="00971A38">
        <w:t xml:space="preserve">the shortlisting process. </w:t>
      </w: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13157E" w:rsidRDefault="0013157E"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13157E" w:rsidRDefault="0013157E"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13157E" w:rsidRDefault="0013157E"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13157E" w:rsidRDefault="0013157E"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E95E0A">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E95E0A">
              <w:rPr>
                <w:b/>
                <w:sz w:val="16"/>
                <w:szCs w:val="16"/>
              </w:rPr>
              <w:t>Group</w:t>
            </w:r>
            <w:r w:rsidR="00B86900">
              <w:rPr>
                <w:b/>
                <w:sz w:val="16"/>
                <w:szCs w:val="16"/>
              </w:rPr>
              <w:t xml:space="preserve"> Manager</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E95E0A">
            <w:pPr>
              <w:spacing w:before="120" w:after="120"/>
              <w:rPr>
                <w:b/>
                <w:sz w:val="16"/>
                <w:szCs w:val="16"/>
              </w:rPr>
            </w:pPr>
            <w:r w:rsidRPr="002B3D6B">
              <w:rPr>
                <w:sz w:val="16"/>
                <w:szCs w:val="16"/>
              </w:rPr>
              <w:t>Closing Date:</w:t>
            </w:r>
            <w:r>
              <w:rPr>
                <w:sz w:val="16"/>
                <w:szCs w:val="16"/>
              </w:rPr>
              <w:t xml:space="preserve"> </w:t>
            </w:r>
            <w:r w:rsidR="00631DC1">
              <w:rPr>
                <w:b/>
                <w:color w:val="FF0000"/>
                <w:sz w:val="16"/>
                <w:szCs w:val="16"/>
              </w:rPr>
              <w:t xml:space="preserve"> </w:t>
            </w:r>
            <w:r w:rsidR="00631DC1" w:rsidRPr="00631DC1">
              <w:rPr>
                <w:b/>
                <w:sz w:val="16"/>
                <w:szCs w:val="16"/>
              </w:rPr>
              <w:t xml:space="preserve">10:00 on </w:t>
            </w:r>
            <w:r w:rsidR="002336FA">
              <w:rPr>
                <w:b/>
                <w:sz w:val="16"/>
                <w:szCs w:val="16"/>
              </w:rPr>
              <w:t>31</w:t>
            </w:r>
            <w:r w:rsidR="00631DC1" w:rsidRPr="00631DC1">
              <w:rPr>
                <w:b/>
                <w:sz w:val="16"/>
                <w:szCs w:val="16"/>
              </w:rPr>
              <w:t xml:space="preserve"> January 2022</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bookmarkEnd w:id="1"/>
            <w:r w:rsidRPr="00C74238">
              <w:t> </w:t>
            </w:r>
            <w:r w:rsidRPr="00C74238">
              <w:t> </w:t>
            </w:r>
            <w:r w:rsidRPr="00C74238">
              <w:t> </w:t>
            </w:r>
            <w:r w:rsidRPr="00C74238">
              <w:t> </w:t>
            </w:r>
            <w:r w:rsidRPr="00C74238">
              <w:t> </w:t>
            </w:r>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lastRenderedPageBreak/>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2336FA">
              <w:rPr>
                <w:sz w:val="20"/>
              </w:rPr>
            </w:r>
            <w:r w:rsidR="002336FA">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2336FA">
              <w:rPr>
                <w:sz w:val="20"/>
              </w:rPr>
            </w:r>
            <w:r w:rsidR="002336FA">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2336FA">
              <w:rPr>
                <w:sz w:val="20"/>
              </w:rPr>
            </w:r>
            <w:r w:rsidR="002336FA">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2336FA">
              <w:rPr>
                <w:sz w:val="20"/>
              </w:rPr>
            </w:r>
            <w:r w:rsidR="002336FA">
              <w:rPr>
                <w:sz w:val="20"/>
              </w:rPr>
              <w:fldChar w:fldCharType="separate"/>
            </w:r>
            <w:r w:rsidRPr="002170DE">
              <w:rPr>
                <w:sz w:val="20"/>
              </w:rPr>
              <w:fldChar w:fldCharType="end"/>
            </w:r>
          </w:p>
        </w:tc>
      </w:tr>
      <w:tr w:rsidR="00175E00" w:rsidRPr="002B3D6B" w:rsidTr="00631DC1">
        <w:trPr>
          <w:trHeight w:val="1184"/>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631DC1" w:rsidRPr="00631DC1" w:rsidRDefault="00631DC1" w:rsidP="0038491E">
            <w:pPr>
              <w:spacing w:before="60" w:after="60"/>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2336FA">
              <w:rPr>
                <w:sz w:val="20"/>
                <w:szCs w:val="20"/>
              </w:rPr>
            </w:r>
            <w:r w:rsidR="002336FA">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2336FA">
              <w:rPr>
                <w:sz w:val="20"/>
                <w:szCs w:val="20"/>
              </w:rPr>
            </w:r>
            <w:r w:rsidR="002336FA">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2336FA">
              <w:rPr>
                <w:sz w:val="20"/>
                <w:szCs w:val="20"/>
              </w:rPr>
            </w:r>
            <w:r w:rsidR="002336FA">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2336FA">
              <w:rPr>
                <w:sz w:val="20"/>
                <w:szCs w:val="20"/>
              </w:rPr>
            </w:r>
            <w:r w:rsidR="002336FA">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2336FA">
              <w:rPr>
                <w:sz w:val="20"/>
                <w:szCs w:val="20"/>
              </w:rPr>
            </w:r>
            <w:r w:rsidR="002336FA">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2336FA">
              <w:rPr>
                <w:sz w:val="20"/>
              </w:rPr>
            </w:r>
            <w:r w:rsidR="002336FA">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2336FA">
              <w:rPr>
                <w:sz w:val="20"/>
              </w:rPr>
            </w:r>
            <w:r w:rsidR="002336FA">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336FA">
              <w:rPr>
                <w:sz w:val="20"/>
              </w:rPr>
            </w:r>
            <w:r w:rsidR="002336FA">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631DC1">
        <w:tc>
          <w:tcPr>
            <w:tcW w:w="11200" w:type="dxa"/>
            <w:shd w:val="clear" w:color="auto" w:fill="auto"/>
          </w:tcPr>
          <w:p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rsidTr="00631DC1">
        <w:trPr>
          <w:trHeight w:val="406"/>
        </w:trPr>
        <w:tc>
          <w:tcPr>
            <w:tcW w:w="11200" w:type="dxa"/>
            <w:shd w:val="clear" w:color="auto" w:fill="auto"/>
          </w:tcPr>
          <w:p w:rsidR="00093DA5"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631DC1" w:rsidRPr="002B3D6B" w:rsidRDefault="00631DC1" w:rsidP="0038491E">
            <w:pPr>
              <w:spacing w:before="60" w:after="60"/>
            </w:pPr>
          </w:p>
        </w:tc>
      </w:tr>
      <w:tr w:rsidR="00093DA5" w:rsidRPr="002B3D6B" w:rsidTr="00631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PrEx>
        <w:tc>
          <w:tcPr>
            <w:tcW w:w="11200" w:type="dxa"/>
            <w:shd w:val="clear" w:color="auto" w:fill="000000"/>
          </w:tcPr>
          <w:p w:rsidR="00093DA5" w:rsidRPr="002B3D6B" w:rsidRDefault="00093DA5" w:rsidP="0038491E">
            <w:pPr>
              <w:spacing w:before="60" w:after="60"/>
              <w:rPr>
                <w:b/>
              </w:rPr>
            </w:pPr>
            <w:r>
              <w:rPr>
                <w:b/>
              </w:rPr>
              <w:lastRenderedPageBreak/>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r w:rsidR="00631DC1">
              <w:rPr>
                <w:sz w:val="16"/>
                <w:szCs w:val="16"/>
              </w:rPr>
              <w:t xml:space="preserve"> (</w:t>
            </w:r>
            <w:r w:rsidR="000D7182">
              <w:rPr>
                <w:sz w:val="16"/>
                <w:szCs w:val="16"/>
              </w:rPr>
              <w:t xml:space="preserve">to </w:t>
            </w:r>
            <w:r w:rsidR="00631DC1">
              <w:rPr>
                <w:sz w:val="16"/>
                <w:szCs w:val="16"/>
              </w:rPr>
              <w:t>includ</w:t>
            </w:r>
            <w:r w:rsidR="000D7182">
              <w:rPr>
                <w:sz w:val="16"/>
                <w:szCs w:val="16"/>
              </w:rPr>
              <w:t>e</w:t>
            </w:r>
            <w:r w:rsidR="00631DC1">
              <w:rPr>
                <w:sz w:val="16"/>
                <w:szCs w:val="16"/>
              </w:rPr>
              <w:t xml:space="preserve"> email</w:t>
            </w:r>
            <w:r w:rsidR="000D7182">
              <w:rPr>
                <w:sz w:val="16"/>
                <w:szCs w:val="16"/>
              </w:rPr>
              <w:t xml:space="preserve"> address</w:t>
            </w:r>
            <w:r w:rsidR="00631DC1">
              <w:rPr>
                <w:sz w:val="16"/>
                <w:szCs w:val="16"/>
              </w:rPr>
              <w:t>)</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825D0E">
        <w:trPr>
          <w:trHeight w:hRule="exact" w:val="1242"/>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825D0E">
        <w:trPr>
          <w:trHeight w:hRule="exact" w:val="1230"/>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825D0E">
        <w:trPr>
          <w:trHeight w:val="799"/>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18" w:history="1">
        <w:r w:rsidRPr="00D75970">
          <w:rPr>
            <w:rStyle w:val="Hyperlink"/>
            <w:sz w:val="18"/>
          </w:rPr>
          <w:t>hrdesk@nwales-fireservice.org.uk</w:t>
        </w:r>
      </w:hyperlink>
      <w:r w:rsidRPr="00D75970">
        <w:rPr>
          <w:sz w:val="18"/>
        </w:rPr>
        <w:t xml:space="preserve">. </w:t>
      </w:r>
    </w:p>
    <w:p w:rsidR="00093DA5" w:rsidRPr="00D75970" w:rsidRDefault="00093DA5" w:rsidP="00093DA5">
      <w:pPr>
        <w:ind w:left="-284"/>
        <w:rPr>
          <w:sz w:val="16"/>
        </w:rPr>
      </w:pPr>
    </w:p>
    <w:p w:rsidR="00093DA5"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rsidR="00825D0E" w:rsidRDefault="00825D0E" w:rsidP="00825D0E">
      <w:pPr>
        <w:ind w:left="-284"/>
        <w:rPr>
          <w:sz w:val="18"/>
        </w:rPr>
      </w:pPr>
      <w:r w:rsidRPr="00D75970">
        <w:rPr>
          <w:sz w:val="18"/>
        </w:rPr>
        <w:t>Applications received after the closing date will not be considered</w:t>
      </w:r>
      <w:r>
        <w:rPr>
          <w:sz w:val="18"/>
        </w:rPr>
        <w:t>.</w:t>
      </w:r>
    </w:p>
    <w:p w:rsidR="000E4366" w:rsidRDefault="000E4366" w:rsidP="00825D0E">
      <w:pPr>
        <w:ind w:left="-284"/>
        <w:rPr>
          <w:sz w:val="18"/>
        </w:rPr>
      </w:pPr>
    </w:p>
    <w:p w:rsidR="000E4366" w:rsidRDefault="000E4366" w:rsidP="00825D0E">
      <w:pPr>
        <w:ind w:left="-284"/>
        <w:rPr>
          <w:sz w:val="18"/>
        </w:rPr>
      </w:pPr>
    </w:p>
    <w:p w:rsidR="000E4366" w:rsidRDefault="000E4366" w:rsidP="00825D0E">
      <w:pPr>
        <w:ind w:left="-284"/>
        <w:rPr>
          <w:sz w:val="18"/>
        </w:rPr>
      </w:pPr>
    </w:p>
    <w:p w:rsidR="000E4366" w:rsidRDefault="000E4366" w:rsidP="00825D0E">
      <w:pPr>
        <w:ind w:left="-284"/>
        <w:rPr>
          <w:sz w:val="18"/>
        </w:rPr>
      </w:pPr>
    </w:p>
    <w:p w:rsidR="00631DC1" w:rsidRDefault="00631DC1" w:rsidP="00825D0E">
      <w:pPr>
        <w:ind w:left="-284"/>
        <w:rPr>
          <w:sz w:val="18"/>
        </w:rPr>
      </w:pPr>
    </w:p>
    <w:p w:rsidR="00631DC1" w:rsidRDefault="00631DC1" w:rsidP="00825D0E">
      <w:pPr>
        <w:ind w:left="-284"/>
        <w:rPr>
          <w:sz w:val="18"/>
        </w:rPr>
      </w:pPr>
    </w:p>
    <w:p w:rsidR="00631DC1" w:rsidRDefault="00631DC1" w:rsidP="00825D0E">
      <w:pPr>
        <w:ind w:left="-284"/>
        <w:rPr>
          <w:sz w:val="18"/>
        </w:rPr>
      </w:pPr>
    </w:p>
    <w:p w:rsidR="000E4366" w:rsidRDefault="000E4366" w:rsidP="00825D0E">
      <w:pPr>
        <w:ind w:left="-284"/>
        <w:rPr>
          <w:sz w:val="18"/>
        </w:rPr>
      </w:pPr>
    </w:p>
    <w:p w:rsidR="00093DA5" w:rsidRPr="00D75970" w:rsidRDefault="00093DA5" w:rsidP="00093DA5">
      <w:pPr>
        <w:ind w:left="-284"/>
        <w:rPr>
          <w:sz w:val="18"/>
        </w:rPr>
      </w:pPr>
    </w:p>
    <w:p w:rsidR="00093DA5" w:rsidRDefault="00093DA5" w:rsidP="00093DA5">
      <w:pPr>
        <w:tabs>
          <w:tab w:val="left" w:pos="5340"/>
        </w:tabs>
      </w:pPr>
    </w:p>
    <w:p w:rsidR="00093DA5" w:rsidRDefault="00093DA5" w:rsidP="00093DA5">
      <w:r>
        <w:rPr>
          <w:noProof/>
        </w:rPr>
        <w:lastRenderedPageBreak/>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13157E" w:rsidRDefault="0013157E"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13157E" w:rsidRDefault="0013157E"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13157E" w:rsidRDefault="0013157E"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13157E" w:rsidRDefault="0013157E"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7754F0" w:rsidRDefault="007754F0" w:rsidP="00093DA5">
      <w:pPr>
        <w:tabs>
          <w:tab w:val="left" w:pos="5340"/>
        </w:tabs>
        <w:ind w:left="-284"/>
        <w:rPr>
          <w:b/>
          <w:color w:val="FF0000"/>
          <w:sz w:val="32"/>
        </w:rPr>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2336FA">
              <w:rPr>
                <w:sz w:val="20"/>
              </w:rPr>
            </w:r>
            <w:r w:rsidR="002336FA">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2336FA">
              <w:rPr>
                <w:sz w:val="20"/>
              </w:rPr>
            </w:r>
            <w:r w:rsidR="002336FA">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2336FA">
              <w:rPr>
                <w:sz w:val="20"/>
              </w:rPr>
            </w:r>
            <w:r w:rsidR="002336FA">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2336FA">
              <w:rPr>
                <w:sz w:val="20"/>
              </w:rPr>
            </w:r>
            <w:r w:rsidR="002336FA">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2336FA">
              <w:rPr>
                <w:sz w:val="20"/>
              </w:rPr>
            </w:r>
            <w:r w:rsidR="002336FA">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2336FA">
              <w:rPr>
                <w:sz w:val="20"/>
              </w:rPr>
            </w:r>
            <w:r w:rsidR="002336FA">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2336FA">
              <w:rPr>
                <w:sz w:val="20"/>
              </w:rPr>
            </w:r>
            <w:r w:rsidR="002336FA">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2336FA">
              <w:rPr>
                <w:sz w:val="20"/>
              </w:rPr>
            </w:r>
            <w:r w:rsidR="002336FA">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2336FA">
              <w:rPr>
                <w:sz w:val="20"/>
              </w:rPr>
            </w:r>
            <w:r w:rsidR="002336FA">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2336FA">
              <w:rPr>
                <w:sz w:val="20"/>
              </w:rPr>
            </w:r>
            <w:r w:rsidR="002336FA">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2336FA">
              <w:rPr>
                <w:sz w:val="20"/>
              </w:rPr>
            </w:r>
            <w:r w:rsidR="002336FA">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2336FA">
              <w:rPr>
                <w:sz w:val="20"/>
              </w:rPr>
            </w:r>
            <w:r w:rsidR="002336FA">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2336FA">
              <w:rPr>
                <w:sz w:val="20"/>
              </w:rPr>
            </w:r>
            <w:r w:rsidR="002336FA">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2336FA">
              <w:rPr>
                <w:sz w:val="20"/>
              </w:rPr>
            </w:r>
            <w:r w:rsidR="002336FA">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2336FA">
              <w:rPr>
                <w:sz w:val="20"/>
              </w:rPr>
            </w:r>
            <w:r w:rsidR="002336FA">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825D0E" w:rsidRDefault="009E426A">
      <w:pPr>
        <w:rPr>
          <w:sz w:val="14"/>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2336FA">
              <w:rPr>
                <w:sz w:val="20"/>
              </w:rPr>
            </w:r>
            <w:r w:rsidR="002336FA">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2336FA">
              <w:rPr>
                <w:sz w:val="20"/>
              </w:rPr>
            </w:r>
            <w:r w:rsidR="002336FA">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2336FA">
              <w:rPr>
                <w:sz w:val="20"/>
              </w:rPr>
            </w:r>
            <w:r w:rsidR="002336FA">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2336FA">
              <w:rPr>
                <w:sz w:val="20"/>
              </w:rPr>
            </w:r>
            <w:r w:rsidR="002336FA">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2336FA">
              <w:rPr>
                <w:sz w:val="20"/>
              </w:rPr>
            </w:r>
            <w:r w:rsidR="002336FA">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2336FA">
              <w:rPr>
                <w:sz w:val="20"/>
              </w:rPr>
            </w:r>
            <w:r w:rsidR="002336FA">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2336FA">
              <w:rPr>
                <w:sz w:val="20"/>
              </w:rPr>
            </w:r>
            <w:r w:rsidR="002336FA">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2336FA">
              <w:rPr>
                <w:sz w:val="20"/>
              </w:rPr>
            </w:r>
            <w:r w:rsidR="002336FA">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2336FA">
              <w:rPr>
                <w:sz w:val="20"/>
              </w:rPr>
            </w:r>
            <w:r w:rsidR="002336FA">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2336FA">
              <w:rPr>
                <w:sz w:val="20"/>
              </w:rPr>
            </w:r>
            <w:r w:rsidR="002336FA">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2336FA">
              <w:rPr>
                <w:sz w:val="20"/>
              </w:rPr>
            </w:r>
            <w:r w:rsidR="002336FA">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2336FA">
              <w:rPr>
                <w:sz w:val="20"/>
              </w:rPr>
            </w:r>
            <w:r w:rsidR="002336FA">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631DC1">
      <w:pPr>
        <w:tabs>
          <w:tab w:val="left" w:pos="5340"/>
        </w:tabs>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2336FA">
              <w:rPr>
                <w:sz w:val="20"/>
              </w:rPr>
            </w:r>
            <w:r w:rsidR="002336FA">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2336FA">
              <w:rPr>
                <w:sz w:val="20"/>
              </w:rPr>
            </w:r>
            <w:r w:rsidR="002336FA">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2336FA">
              <w:rPr>
                <w:sz w:val="20"/>
              </w:rPr>
            </w:r>
            <w:r w:rsidR="002336FA">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2336FA">
              <w:rPr>
                <w:sz w:val="20"/>
              </w:rPr>
            </w:r>
            <w:r w:rsidR="002336FA">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2336FA">
              <w:rPr>
                <w:sz w:val="20"/>
              </w:rPr>
            </w:r>
            <w:r w:rsidR="002336FA">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2336FA">
              <w:rPr>
                <w:sz w:val="20"/>
              </w:rPr>
            </w:r>
            <w:r w:rsidR="002336FA">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2336FA">
              <w:rPr>
                <w:sz w:val="20"/>
              </w:rPr>
            </w:r>
            <w:r w:rsidR="002336FA">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2336FA">
              <w:rPr>
                <w:sz w:val="20"/>
              </w:rPr>
            </w:r>
            <w:r w:rsidR="002336FA">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2336FA">
              <w:rPr>
                <w:sz w:val="20"/>
              </w:rPr>
            </w:r>
            <w:r w:rsidR="002336FA">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2336FA">
              <w:rPr>
                <w:sz w:val="20"/>
              </w:rPr>
            </w:r>
            <w:r w:rsidR="002336FA">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2336FA">
              <w:rPr>
                <w:sz w:val="20"/>
              </w:rPr>
            </w:r>
            <w:r w:rsidR="002336FA">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2336FA">
              <w:rPr>
                <w:sz w:val="20"/>
              </w:rPr>
            </w:r>
            <w:r w:rsidR="002336FA">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2336FA">
              <w:rPr>
                <w:sz w:val="20"/>
              </w:rPr>
            </w:r>
            <w:r w:rsidR="002336FA">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2336FA">
              <w:rPr>
                <w:sz w:val="20"/>
              </w:rPr>
            </w:r>
            <w:r w:rsidR="002336FA">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2336FA">
              <w:rPr>
                <w:sz w:val="20"/>
              </w:rPr>
            </w:r>
            <w:r w:rsidR="002336FA">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2336FA">
              <w:rPr>
                <w:sz w:val="20"/>
              </w:rPr>
            </w:r>
            <w:r w:rsidR="002336FA">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2336FA">
              <w:rPr>
                <w:sz w:val="20"/>
              </w:rPr>
            </w:r>
            <w:r w:rsidR="002336FA">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2336FA">
              <w:rPr>
                <w:sz w:val="20"/>
              </w:rPr>
            </w:r>
            <w:r w:rsidR="002336FA">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2336FA">
              <w:rPr>
                <w:sz w:val="20"/>
              </w:rPr>
            </w:r>
            <w:r w:rsidR="002336FA">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2336FA">
              <w:rPr>
                <w:sz w:val="20"/>
              </w:rPr>
            </w:r>
            <w:r w:rsidR="002336FA">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2336FA">
              <w:rPr>
                <w:sz w:val="20"/>
              </w:rPr>
            </w:r>
            <w:r w:rsidR="002336FA">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2336FA">
              <w:rPr>
                <w:sz w:val="20"/>
              </w:rPr>
            </w:r>
            <w:r w:rsidR="002336FA">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2336FA">
              <w:rPr>
                <w:sz w:val="20"/>
              </w:rPr>
            </w:r>
            <w:r w:rsidR="002336FA">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2336FA">
              <w:rPr>
                <w:sz w:val="20"/>
              </w:rPr>
            </w:r>
            <w:r w:rsidR="002336FA">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2336FA">
              <w:rPr>
                <w:sz w:val="20"/>
              </w:rPr>
            </w:r>
            <w:r w:rsidR="002336FA">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2336FA">
              <w:rPr>
                <w:sz w:val="20"/>
              </w:rPr>
            </w:r>
            <w:r w:rsidR="002336FA">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2336FA">
              <w:rPr>
                <w:sz w:val="20"/>
              </w:rPr>
            </w:r>
            <w:r w:rsidR="002336FA">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2336FA">
              <w:rPr>
                <w:sz w:val="20"/>
              </w:rPr>
            </w:r>
            <w:r w:rsidR="002336FA">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2336FA">
              <w:rPr>
                <w:sz w:val="20"/>
              </w:rPr>
            </w:r>
            <w:r w:rsidR="002336FA">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2336FA">
              <w:rPr>
                <w:sz w:val="20"/>
              </w:rPr>
            </w:r>
            <w:r w:rsidR="002336FA">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2336FA">
              <w:rPr>
                <w:sz w:val="20"/>
              </w:rPr>
            </w:r>
            <w:r w:rsidR="002336FA">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2336FA">
              <w:rPr>
                <w:sz w:val="20"/>
              </w:rPr>
            </w:r>
            <w:r w:rsidR="002336FA">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2336FA">
              <w:rPr>
                <w:sz w:val="20"/>
              </w:rPr>
            </w:r>
            <w:r w:rsidR="002336FA">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2336FA">
              <w:rPr>
                <w:sz w:val="20"/>
              </w:rPr>
            </w:r>
            <w:r w:rsidR="002336FA">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2336FA">
              <w:rPr>
                <w:sz w:val="20"/>
              </w:rPr>
            </w:r>
            <w:r w:rsidR="002336FA">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2336FA">
              <w:rPr>
                <w:sz w:val="20"/>
              </w:rPr>
            </w:r>
            <w:r w:rsidR="002336FA">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57E" w:rsidRDefault="0013157E" w:rsidP="00D03477">
      <w:r>
        <w:separator/>
      </w:r>
    </w:p>
  </w:endnote>
  <w:endnote w:type="continuationSeparator" w:id="0">
    <w:p w:rsidR="0013157E" w:rsidRDefault="0013157E"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7E" w:rsidRPr="00FF62B0" w:rsidRDefault="0013157E">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57E" w:rsidRDefault="0013157E" w:rsidP="00D03477">
      <w:r>
        <w:separator/>
      </w:r>
    </w:p>
  </w:footnote>
  <w:footnote w:type="continuationSeparator" w:id="0">
    <w:p w:rsidR="0013157E" w:rsidRDefault="0013157E"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5E86303"/>
    <w:multiLevelType w:val="hybridMultilevel"/>
    <w:tmpl w:val="6A72227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crGrCYaP/OXrZmJlsSm853S7cQt0uN+Vb7Je/h24QHdDJq/3lGCD5m+nBrzfTUgYSvPlCwUWniDwL/cL9clJw==" w:salt="FgMJRrS7zwuPpdOTyZpJn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20054"/>
    <w:rsid w:val="00057DBE"/>
    <w:rsid w:val="00074584"/>
    <w:rsid w:val="00093DA5"/>
    <w:rsid w:val="000C3E95"/>
    <w:rsid w:val="000D7182"/>
    <w:rsid w:val="000E4366"/>
    <w:rsid w:val="000E4B84"/>
    <w:rsid w:val="00123D4F"/>
    <w:rsid w:val="0013157E"/>
    <w:rsid w:val="00175E00"/>
    <w:rsid w:val="002336FA"/>
    <w:rsid w:val="002C3875"/>
    <w:rsid w:val="00312DF6"/>
    <w:rsid w:val="0032428B"/>
    <w:rsid w:val="0038491E"/>
    <w:rsid w:val="004871FF"/>
    <w:rsid w:val="004C6400"/>
    <w:rsid w:val="005A67BD"/>
    <w:rsid w:val="005F59F0"/>
    <w:rsid w:val="00631DC1"/>
    <w:rsid w:val="006702B8"/>
    <w:rsid w:val="006E40F2"/>
    <w:rsid w:val="0073532D"/>
    <w:rsid w:val="007754F0"/>
    <w:rsid w:val="0081763B"/>
    <w:rsid w:val="00825D0E"/>
    <w:rsid w:val="008952D5"/>
    <w:rsid w:val="008C5EA0"/>
    <w:rsid w:val="008E2306"/>
    <w:rsid w:val="00914B17"/>
    <w:rsid w:val="00944C92"/>
    <w:rsid w:val="00951F45"/>
    <w:rsid w:val="00971A38"/>
    <w:rsid w:val="009E426A"/>
    <w:rsid w:val="00A21583"/>
    <w:rsid w:val="00A30BC6"/>
    <w:rsid w:val="00A5773C"/>
    <w:rsid w:val="00A870EA"/>
    <w:rsid w:val="00AA29B7"/>
    <w:rsid w:val="00AB2661"/>
    <w:rsid w:val="00B05EDA"/>
    <w:rsid w:val="00B33830"/>
    <w:rsid w:val="00B86900"/>
    <w:rsid w:val="00BA5FCC"/>
    <w:rsid w:val="00BE60BE"/>
    <w:rsid w:val="00BF6405"/>
    <w:rsid w:val="00C32816"/>
    <w:rsid w:val="00C3414F"/>
    <w:rsid w:val="00C51C7B"/>
    <w:rsid w:val="00CB3467"/>
    <w:rsid w:val="00CB68A0"/>
    <w:rsid w:val="00D00DFA"/>
    <w:rsid w:val="00D03477"/>
    <w:rsid w:val="00D12E0E"/>
    <w:rsid w:val="00D75970"/>
    <w:rsid w:val="00D96F94"/>
    <w:rsid w:val="00DD517F"/>
    <w:rsid w:val="00DF30D0"/>
    <w:rsid w:val="00E52586"/>
    <w:rsid w:val="00E62AF7"/>
    <w:rsid w:val="00E95E0A"/>
    <w:rsid w:val="00EE203F"/>
    <w:rsid w:val="00EF53D1"/>
    <w:rsid w:val="00F42680"/>
    <w:rsid w:val="00F60261"/>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C10ADB2"/>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Strong">
    <w:name w:val="Strong"/>
    <w:basedOn w:val="DefaultParagraphFont"/>
    <w:uiPriority w:val="22"/>
    <w:qFormat/>
    <w:rsid w:val="00670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yperlink" Target="mailto:hrdesk@nwales-fireservic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rdesk@nwales-fireservice.org.uk" TargetMode="External"/><Relationship Id="rId17" Type="http://schemas.openxmlformats.org/officeDocument/2006/relationships/hyperlink" Target="http://www.disclosurecalculator.org.uk/" TargetMode="External"/><Relationship Id="rId2" Type="http://schemas.openxmlformats.org/officeDocument/2006/relationships/styles" Target="styles.xml"/><Relationship Id="rId16" Type="http://schemas.openxmlformats.org/officeDocument/2006/relationships/hyperlink" Target="https://www.gov.uk/view-driving-lic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wales-fireservice.org.uk" TargetMode="External"/><Relationship Id="rId5" Type="http://schemas.openxmlformats.org/officeDocument/2006/relationships/footnotes" Target="footnotes.xml"/><Relationship Id="rId15" Type="http://schemas.openxmlformats.org/officeDocument/2006/relationships/hyperlink" Target="http://www.nwales-fireservice.org.uk/equality,-diversity-and-welsh-language-policy/welsh-language-policy.aspx?lang=en"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13</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Bethan N. Jones</cp:lastModifiedBy>
  <cp:revision>12</cp:revision>
  <dcterms:created xsi:type="dcterms:W3CDTF">2021-08-11T18:47:00Z</dcterms:created>
  <dcterms:modified xsi:type="dcterms:W3CDTF">2022-01-14T17:31:00Z</dcterms:modified>
</cp:coreProperties>
</file>